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D7C" w:rsidRPr="00360B64" w:rsidRDefault="005B0D7C" w:rsidP="005B0D7C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B0D7C" w:rsidRPr="00360B64" w:rsidRDefault="005B0D7C" w:rsidP="005B0D7C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5B0D7C" w:rsidRDefault="005B0D7C" w:rsidP="005B0D7C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5B0D7C" w:rsidRPr="00D34774" w:rsidRDefault="005B0D7C" w:rsidP="005B0D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>Прогноз</w:t>
      </w:r>
    </w:p>
    <w:p w:rsidR="005B0D7C" w:rsidRDefault="005B0D7C" w:rsidP="005B0D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 xml:space="preserve">поступления доходов в республиканский бюджет </w:t>
      </w:r>
    </w:p>
    <w:p w:rsidR="005B0D7C" w:rsidRPr="00360B64" w:rsidRDefault="005B0D7C" w:rsidP="005B0D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34774">
        <w:rPr>
          <w:rFonts w:ascii="Times New Roman" w:hAnsi="Times New Roman" w:cs="Times New Roman"/>
          <w:sz w:val="28"/>
          <w:szCs w:val="28"/>
        </w:rPr>
        <w:t>на плановый период 2022 и 2023 годов</w:t>
      </w:r>
    </w:p>
    <w:p w:rsidR="005B0D7C" w:rsidRPr="00360B64" w:rsidRDefault="005B0D7C" w:rsidP="005B0D7C">
      <w:pPr>
        <w:jc w:val="right"/>
        <w:rPr>
          <w:rFonts w:ascii="Times New Roman" w:hAnsi="Times New Roman" w:cs="Times New Roman"/>
          <w:sz w:val="20"/>
          <w:szCs w:val="20"/>
        </w:rPr>
      </w:pPr>
      <w:r w:rsidRPr="00360B64">
        <w:rPr>
          <w:rFonts w:ascii="Times New Roman" w:hAnsi="Times New Roman" w:cs="Times New Roman"/>
          <w:sz w:val="20"/>
          <w:szCs w:val="20"/>
        </w:rPr>
        <w:t>(тыс.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60B64">
        <w:rPr>
          <w:rFonts w:ascii="Times New Roman" w:hAnsi="Times New Roman" w:cs="Times New Roman"/>
          <w:sz w:val="20"/>
          <w:szCs w:val="20"/>
        </w:rPr>
        <w:t>рублей)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1559"/>
        <w:gridCol w:w="1560"/>
      </w:tblGrid>
      <w:tr w:rsidR="005B0D7C" w:rsidRPr="00F86649" w:rsidTr="006E31B4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Код по классификации доходов бюджетов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Наименование подгруппы (вида) дохода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B0D7C" w:rsidRPr="00F86649" w:rsidTr="006E31B4">
        <w:trPr>
          <w:trHeight w:val="549"/>
        </w:trPr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B0D7C" w:rsidRPr="00F86649" w:rsidTr="006E31B4"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83 949 666,1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78 524 143,5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16 205 739,6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17 368 793,8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1 01 01000 00 0000 110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850 787,0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884 818,0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7 237 723,0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7 527 233,0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1 03 00000 00 0000 000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4 012 753,0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4 726 324,8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1 06 02000 02 0000 110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2 904 457,0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3 020 636,0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602 297,0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626 388,0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1 07 01000 01 0000 110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7 389,0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7 684,0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 xml:space="preserve"> 1 08 01000 00 0000 110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50 203,5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52 042,5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67 743 926,6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61 155 349,8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67 743 926,6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61 155 349,8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2 02 10000 00 0000 150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43 542 523,3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41 102 353,8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2 02 20000 00 0000 150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9 130 442,5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5 858 421,0</w:t>
            </w:r>
          </w:p>
        </w:tc>
      </w:tr>
      <w:tr w:rsidR="005B0D7C" w:rsidRPr="00F86649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2 02 30000 00 0000 150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13 482 027,2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13 773 793,8</w:t>
            </w:r>
          </w:p>
        </w:tc>
      </w:tr>
      <w:tr w:rsidR="005B0D7C" w:rsidRPr="00D34774" w:rsidTr="006E31B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D7C" w:rsidRPr="00F86649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1 588 933,6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0D7C" w:rsidRPr="00D34774" w:rsidRDefault="005B0D7C" w:rsidP="006E31B4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86649">
              <w:rPr>
                <w:rFonts w:ascii="Times New Roman" w:hAnsi="Times New Roman" w:cs="Times New Roman"/>
                <w:sz w:val="20"/>
                <w:szCs w:val="20"/>
              </w:rPr>
              <w:t>420 781,2</w:t>
            </w:r>
          </w:p>
        </w:tc>
      </w:tr>
    </w:tbl>
    <w:p w:rsidR="00646D6F" w:rsidRPr="00857D44" w:rsidRDefault="00646D6F" w:rsidP="00857D44"/>
    <w:sectPr w:rsidR="00646D6F" w:rsidRPr="0085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5FE"/>
    <w:rsid w:val="002A46E3"/>
    <w:rsid w:val="00575B68"/>
    <w:rsid w:val="005B0D7C"/>
    <w:rsid w:val="00646D6F"/>
    <w:rsid w:val="00857D44"/>
    <w:rsid w:val="00A70C19"/>
    <w:rsid w:val="00BD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3060E5-3B79-41E2-A0B1-3EAF6D5A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5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D65F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65FE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5B0D7C"/>
    <w:pPr>
      <w:ind w:firstLine="0"/>
    </w:pPr>
    <w:rPr>
      <w:rFonts w:ascii="Arial" w:eastAsiaTheme="minorEastAsia" w:hAnsi="Arial" w:cs="Arial"/>
    </w:rPr>
  </w:style>
  <w:style w:type="paragraph" w:customStyle="1" w:styleId="a4">
    <w:name w:val="Прижатый влево"/>
    <w:basedOn w:val="a"/>
    <w:next w:val="a"/>
    <w:uiPriority w:val="99"/>
    <w:rsid w:val="005B0D7C"/>
    <w:pPr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2020-10-22T07:36:00Z</dcterms:created>
  <dcterms:modified xsi:type="dcterms:W3CDTF">2020-10-22T07:36:00Z</dcterms:modified>
</cp:coreProperties>
</file>